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AD" w:rsidRDefault="00F554AD" w:rsidP="00F55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INFORMACE O ZPRACOVÁNÍ OSOBNÍCH ÚDAJŮ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 POUČENÍ O PRÁVECH V SOUVISLOSTI S OCHRANOU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OSOBNÍCH ÚDAJŮ</w:t>
      </w:r>
    </w:p>
    <w:p w:rsidR="00F554AD" w:rsidRDefault="00F554AD" w:rsidP="00F554AD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ÚVODNÍ INFORMACE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Prosím, věnujte pozornost následujícímu dokumentu, jehož prostřednictvím Vám poskytujeme informace o zpracování Vašich osobních údajů a o právech souvisejících se zpracováváním Vašich osobních údajů v rámci naší činnosti, tedy v souvislosti se službou, která Vám je poskytována. Jakékoliv nakládání s osobními údaji se řídí platnými právními předpisy, zejména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V souladu s ustanovením čl. 13 a následující obecného nařízení o ochraně osobních údajů Vám jako tzv. subjektům údajů poskytujeme následující informace.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KDO JE SPRÁVCEM OSOBNÍCH ÚDAJŮ?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Správcem osobních údajů je spolek Český rybářský svaz,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., MO ČRS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 Český Krumlov, se sídlem Na Ostrově 86, IČ: 12889814, zapsaná ve spolkovém rejstříku vedeném Městským soudem v Praze, pod </w:t>
      </w:r>
      <w:proofErr w:type="spellStart"/>
      <w:r>
        <w:rPr>
          <w:color w:val="000000" w:themeColor="text1"/>
        </w:rPr>
        <w:t>sp</w:t>
      </w:r>
      <w:proofErr w:type="spellEnd"/>
      <w:r>
        <w:rPr>
          <w:color w:val="000000" w:themeColor="text1"/>
        </w:rPr>
        <w:t xml:space="preserve">. zn. L430226 (dále jen „MO </w:t>
      </w:r>
      <w:proofErr w:type="spellStart"/>
      <w:r>
        <w:rPr>
          <w:color w:val="000000" w:themeColor="text1"/>
        </w:rPr>
        <w:t>JčÚS</w:t>
      </w:r>
      <w:proofErr w:type="spellEnd"/>
      <w:r>
        <w:rPr>
          <w:color w:val="000000" w:themeColor="text1"/>
        </w:rPr>
        <w:t xml:space="preserve"> ČRS“).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ROZSAH, ÚČEL A PRÁVNÍ ZÁKLAD ZPRACOVÁNÍ OSOBNÍCH ÚDAJŮ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A) Povinně poskytované</w:t>
      </w:r>
      <w:r>
        <w:rPr>
          <w:color w:val="000000" w:themeColor="text1"/>
        </w:rPr>
        <w:t xml:space="preserve"> osobní údaje člena zpracovávané za účelem evidence členů a vydávání povolenek k lovu ryb (tj. osobní údaje, bez jejichž uvedení není možný vznik členství, ani výdej povolenky k lovu ryb):</w:t>
      </w:r>
    </w:p>
    <w:p w:rsidR="00F554AD" w:rsidRDefault="00F554AD" w:rsidP="00F554A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jméno, příjmení</w:t>
      </w:r>
      <w:r>
        <w:rPr>
          <w:color w:val="000000" w:themeColor="text1"/>
        </w:rPr>
        <w:t xml:space="preserve">, </w:t>
      </w:r>
    </w:p>
    <w:p w:rsidR="00F554AD" w:rsidRDefault="00F554AD" w:rsidP="00F554A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titul</w:t>
      </w:r>
      <w:r>
        <w:rPr>
          <w:color w:val="000000" w:themeColor="text1"/>
        </w:rPr>
        <w:t>,</w:t>
      </w:r>
    </w:p>
    <w:p w:rsidR="00F554AD" w:rsidRDefault="00F554AD" w:rsidP="00F554A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datum narození</w:t>
      </w:r>
      <w:r>
        <w:rPr>
          <w:color w:val="000000" w:themeColor="text1"/>
        </w:rPr>
        <w:t xml:space="preserve">, </w:t>
      </w:r>
    </w:p>
    <w:p w:rsidR="00F554AD" w:rsidRDefault="00F554AD" w:rsidP="00F554A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místo trvalého pobytu (ulice a číslo, obec, PSČ)</w:t>
      </w:r>
      <w:r>
        <w:rPr>
          <w:color w:val="000000" w:themeColor="text1"/>
        </w:rPr>
        <w:t>.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Právním základem pro zpracování výše uvedených osobních údajů je plnění smlouvy ve smyslu čl. 6 odst. 1 písm. b) obecného nařízení o ochraně osobních údajů, a dále plnění zákonných povinností ve smyslu čl. 6 odst. 1 písm. c) obecného nařízení o ochraně osobních údajů (dle § 13 odst. 8 zákona č. 99/2004 Sb. a přílohy č. 8 vyhlášky č. 197/2004 Sb. v platném znění za účelem výdeje povolenek k lovu ryb).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Na právním základě plnění smlouvy ve smyslu čl. 6 odst. 1 písm. b) obecného nařízení o ochraně osobních údajů jsou dále u každého člena zpracovávány tyto osobní údaje:</w:t>
      </w:r>
    </w:p>
    <w:p w:rsidR="00F554AD" w:rsidRDefault="00F554AD" w:rsidP="00F554A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kategorie členství (dospělí, mládež, děti; člen řádný, přispívající, čestný)</w:t>
      </w:r>
      <w:r>
        <w:rPr>
          <w:color w:val="000000" w:themeColor="text1"/>
        </w:rPr>
        <w:t xml:space="preserve"> – za účelem vedení evidence členů a kontroly plnění povinností člena,</w:t>
      </w:r>
    </w:p>
    <w:p w:rsidR="00F554AD" w:rsidRDefault="00F554AD" w:rsidP="00F554A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příslušnost k místní </w:t>
      </w:r>
      <w:proofErr w:type="gramStart"/>
      <w:r>
        <w:rPr>
          <w:b/>
          <w:color w:val="000000" w:themeColor="text1"/>
        </w:rPr>
        <w:t>organizaci</w:t>
      </w:r>
      <w:r>
        <w:rPr>
          <w:color w:val="000000" w:themeColor="text1"/>
        </w:rPr>
        <w:t xml:space="preserve"> - za</w:t>
      </w:r>
      <w:proofErr w:type="gramEnd"/>
      <w:r>
        <w:rPr>
          <w:color w:val="000000" w:themeColor="text1"/>
        </w:rPr>
        <w:t xml:space="preserve"> účelem vedení evidence členů,</w:t>
      </w:r>
    </w:p>
    <w:p w:rsidR="00F554AD" w:rsidRDefault="00F554AD" w:rsidP="00F554A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záznamy o plnění členských povinností (úhrada členské známky, seznam odpracovaných brigád)</w:t>
      </w:r>
      <w:r>
        <w:rPr>
          <w:color w:val="000000" w:themeColor="text1"/>
        </w:rPr>
        <w:t xml:space="preserve"> – za účelem evidence plnění členských povinností,</w:t>
      </w:r>
    </w:p>
    <w:p w:rsidR="00F554AD" w:rsidRDefault="00F554AD" w:rsidP="00F554A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seznam zakoupených povolenek</w:t>
      </w:r>
      <w:r>
        <w:rPr>
          <w:color w:val="000000" w:themeColor="text1"/>
        </w:rPr>
        <w:t xml:space="preserve"> – za účelem vedení evidence povolenek,</w:t>
      </w:r>
    </w:p>
    <w:p w:rsidR="00F554AD" w:rsidRDefault="00F554AD" w:rsidP="00F554A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vyloučení </w:t>
      </w:r>
      <w:r>
        <w:rPr>
          <w:color w:val="000000" w:themeColor="text1"/>
        </w:rPr>
        <w:t xml:space="preserve">– případě zániku členství dle § 3 odst. 7 písm. c) Stanov Českého rybářského svazu,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 bude člen převeden do evidence vyloučených členů </w:t>
      </w:r>
    </w:p>
    <w:p w:rsidR="00F554AD" w:rsidRDefault="00F554AD" w:rsidP="00F554AD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0000" w:themeColor="text1"/>
        </w:rPr>
        <w:t>informace o kárném řízení, oznámení o přestupcích</w:t>
      </w:r>
      <w:r>
        <w:rPr>
          <w:color w:val="000000" w:themeColor="text1"/>
        </w:rPr>
        <w:t xml:space="preserve"> – za účelem evidence kárných řízení a důsledků s tím spojených ve smyslu § 5 stanov Českého rybářského svazu,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 xml:space="preserve">.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B) Dobrovolně poskytované</w:t>
      </w:r>
      <w:r>
        <w:rPr>
          <w:color w:val="000000" w:themeColor="text1"/>
        </w:rPr>
        <w:t xml:space="preserve"> osobní údaje člena (tj. osobní údaje, které člen není povinen uvádět): </w:t>
      </w:r>
    </w:p>
    <w:p w:rsidR="00F554AD" w:rsidRDefault="00F554AD" w:rsidP="00F55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telefonní číslo a e-mailová adresa</w:t>
      </w:r>
      <w:r>
        <w:rPr>
          <w:color w:val="000000" w:themeColor="text1"/>
        </w:rPr>
        <w:t xml:space="preserve"> – tyto osobní údaje jsou využívány za účelem organizace spolkové činnosti (</w:t>
      </w:r>
      <w:proofErr w:type="gramStart"/>
      <w:r>
        <w:rPr>
          <w:color w:val="000000" w:themeColor="text1"/>
        </w:rPr>
        <w:t>brigády,</w:t>
      </w:r>
      <w:proofErr w:type="gramEnd"/>
      <w:r>
        <w:rPr>
          <w:color w:val="000000" w:themeColor="text1"/>
        </w:rPr>
        <w:t xml:space="preserve"> apod.),</w:t>
      </w:r>
    </w:p>
    <w:p w:rsidR="00F554AD" w:rsidRDefault="00F554AD" w:rsidP="00F55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povolání či odbornost</w:t>
      </w:r>
      <w:r>
        <w:rPr>
          <w:color w:val="000000" w:themeColor="text1"/>
        </w:rPr>
        <w:t xml:space="preserve"> – tento osobní údaj je využíván za účelem možného využití odborného vzdělání, či odborných zkušeností při organizaci spolkové činnosti,</w:t>
      </w:r>
    </w:p>
    <w:p w:rsidR="00F554AD" w:rsidRDefault="00F554AD" w:rsidP="00F55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držitel průkazu ZTP, ZTP/P</w:t>
      </w:r>
      <w:r>
        <w:rPr>
          <w:color w:val="000000" w:themeColor="text1"/>
        </w:rPr>
        <w:t xml:space="preserve"> – tento osobní údaj je využíván za účelem osvobození od brigád, resp. slevy na povolenku k lovu ryb.</w:t>
      </w:r>
    </w:p>
    <w:p w:rsidR="00F554AD" w:rsidRDefault="00F554AD" w:rsidP="00F554AD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Právním základem pro zpracování výše uvedených osobních údajů je oprávněný zájem MO </w:t>
      </w:r>
      <w:proofErr w:type="spellStart"/>
      <w:r>
        <w:rPr>
          <w:color w:val="000000" w:themeColor="text1"/>
        </w:rPr>
        <w:t>JčÚS</w:t>
      </w:r>
      <w:proofErr w:type="spellEnd"/>
      <w:r>
        <w:rPr>
          <w:color w:val="000000" w:themeColor="text1"/>
        </w:rPr>
        <w:t xml:space="preserve"> ČRS na organizaci spolkové činnosti ve smyslu čl. 6 odst. 1 písm. f) obecného nařízení o ochraně osobních údajů. </w:t>
      </w:r>
      <w:r>
        <w:rPr>
          <w:b/>
          <w:color w:val="000000" w:themeColor="text1"/>
          <w:u w:val="single"/>
        </w:rPr>
        <w:t xml:space="preserve">Proti tomuto zpracování může člen z důvodů týkajících se jeho konkrétní situace právo kdykoliv vznést námitku. MO </w:t>
      </w:r>
      <w:proofErr w:type="spellStart"/>
      <w:r>
        <w:rPr>
          <w:b/>
          <w:color w:val="000000" w:themeColor="text1"/>
          <w:u w:val="single"/>
        </w:rPr>
        <w:t>JčÚS</w:t>
      </w:r>
      <w:proofErr w:type="spellEnd"/>
      <w:r>
        <w:rPr>
          <w:b/>
          <w:color w:val="000000" w:themeColor="text1"/>
          <w:u w:val="single"/>
        </w:rPr>
        <w:t xml:space="preserve"> ČRS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:rsidR="00F554AD" w:rsidRDefault="00F554AD" w:rsidP="00F554AD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C) Další zpracovávané osobní údaje</w:t>
      </w:r>
      <w:r>
        <w:rPr>
          <w:color w:val="000000" w:themeColor="text1"/>
        </w:rPr>
        <w:t xml:space="preserve"> člena zpracovávané v rámci Informačního systému Lipan, včetně uvedení účelu daného zpracování:</w:t>
      </w:r>
    </w:p>
    <w:p w:rsidR="00F554AD" w:rsidRDefault="00F554AD" w:rsidP="00F554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kód rybáře</w:t>
      </w:r>
      <w:r>
        <w:rPr>
          <w:color w:val="000000" w:themeColor="text1"/>
        </w:rPr>
        <w:t xml:space="preserve"> – za účelem vedení evidence členů</w:t>
      </w:r>
    </w:p>
    <w:p w:rsidR="00F554AD" w:rsidRDefault="00F554AD" w:rsidP="00F554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seznam vyznamenání</w:t>
      </w:r>
      <w:r>
        <w:rPr>
          <w:color w:val="000000" w:themeColor="text1"/>
        </w:rPr>
        <w:t xml:space="preserve"> – za účelem vedení evidence dalších skutečností v rámci spolkové činnosti</w:t>
      </w:r>
    </w:p>
    <w:p w:rsidR="00F554AD" w:rsidRDefault="00F554AD" w:rsidP="00F554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pohlaví </w:t>
      </w:r>
      <w:r>
        <w:rPr>
          <w:color w:val="000000" w:themeColor="text1"/>
        </w:rPr>
        <w:t>– pro statistické účely</w:t>
      </w:r>
    </w:p>
    <w:p w:rsidR="00F554AD" w:rsidRDefault="00F554AD" w:rsidP="00F554A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věk</w:t>
      </w:r>
      <w:r>
        <w:rPr>
          <w:color w:val="000000" w:themeColor="text1"/>
        </w:rPr>
        <w:t xml:space="preserve"> – pro statistické účely</w:t>
      </w:r>
    </w:p>
    <w:p w:rsidR="00F554AD" w:rsidRDefault="00F554AD" w:rsidP="00F554AD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Právním základem pro zpracování výše uvedených osobních údajů je oprávněný zájem MO </w:t>
      </w:r>
      <w:proofErr w:type="spellStart"/>
      <w:r>
        <w:rPr>
          <w:color w:val="000000" w:themeColor="text1"/>
        </w:rPr>
        <w:t>JčÚS</w:t>
      </w:r>
      <w:proofErr w:type="spellEnd"/>
      <w:r>
        <w:rPr>
          <w:color w:val="000000" w:themeColor="text1"/>
        </w:rPr>
        <w:t xml:space="preserve"> ČRS na organizaci spolkové činnosti ve smyslu čl. 6 odst. 1 písm. f) obecného nařízení o ochraně osobních údajů. </w:t>
      </w:r>
      <w:r>
        <w:rPr>
          <w:b/>
          <w:color w:val="000000" w:themeColor="text1"/>
          <w:u w:val="single"/>
        </w:rPr>
        <w:t xml:space="preserve">Proti tomuto zpracování může člen z důvodů týkajících se jeho konkrétní situace právo kdykoliv vznést námitku. MO </w:t>
      </w:r>
      <w:proofErr w:type="spellStart"/>
      <w:r>
        <w:rPr>
          <w:b/>
          <w:color w:val="000000" w:themeColor="text1"/>
          <w:u w:val="single"/>
        </w:rPr>
        <w:t>JčÚS</w:t>
      </w:r>
      <w:proofErr w:type="spellEnd"/>
      <w:r>
        <w:rPr>
          <w:b/>
          <w:color w:val="000000" w:themeColor="text1"/>
          <w:u w:val="single"/>
        </w:rPr>
        <w:t xml:space="preserve"> ČRS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DOBA ZPRACOVÁNÍ OSOBNÍCH ÚDAJŮ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spacing w:after="60"/>
        <w:jc w:val="both"/>
        <w:rPr>
          <w:color w:val="000000" w:themeColor="text1"/>
        </w:rPr>
      </w:pPr>
      <w:r>
        <w:rPr>
          <w:color w:val="000000" w:themeColor="text1"/>
        </w:rPr>
        <w:t>Veškeré výše uvedené osobní údaje členů jsou zpracovávány po dobu trvání členství.</w:t>
      </w:r>
    </w:p>
    <w:p w:rsidR="00F554AD" w:rsidRDefault="00F554AD" w:rsidP="00F554AD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V případě zániku členství dle § 3 odst. 7 písm. a) Stanov Českého rybářského svazu,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>. (</w:t>
      </w:r>
      <w:r>
        <w:rPr>
          <w:b/>
          <w:color w:val="000000" w:themeColor="text1"/>
          <w:u w:val="single"/>
        </w:rPr>
        <w:t>vystoupení</w:t>
      </w:r>
      <w:r>
        <w:rPr>
          <w:color w:val="000000" w:themeColor="text1"/>
        </w:rPr>
        <w:t xml:space="preserve">) a v případě zániku dle § 3 odst. 7 písm. a) Stanov Českého rybářského svazu,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>. (</w:t>
      </w:r>
      <w:r>
        <w:rPr>
          <w:b/>
          <w:color w:val="000000" w:themeColor="text1"/>
          <w:u w:val="single"/>
        </w:rPr>
        <w:t>úmrtí</w:t>
      </w:r>
      <w:r>
        <w:rPr>
          <w:color w:val="000000" w:themeColor="text1"/>
        </w:rPr>
        <w:t xml:space="preserve">) </w:t>
      </w:r>
      <w:r>
        <w:rPr>
          <w:color w:val="000000" w:themeColor="text1"/>
          <w:u w:val="single"/>
        </w:rPr>
        <w:t>jsou veškeré osobní údaje člena bezodkladně zlikvidovány, či skartovány</w:t>
      </w:r>
      <w:r>
        <w:rPr>
          <w:color w:val="000000" w:themeColor="text1"/>
        </w:rPr>
        <w:t xml:space="preserve">. </w:t>
      </w:r>
    </w:p>
    <w:p w:rsidR="00F554AD" w:rsidRDefault="00F554AD" w:rsidP="00F554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V případě zániku členství dle § 3 odst. 7 písm. b) Stanov Českého rybářského svazu, </w:t>
      </w:r>
      <w:proofErr w:type="spellStart"/>
      <w:r>
        <w:rPr>
          <w:color w:val="000000" w:themeColor="text1"/>
        </w:rPr>
        <w:t>z.s</w:t>
      </w:r>
      <w:proofErr w:type="spellEnd"/>
      <w:r>
        <w:rPr>
          <w:color w:val="000000" w:themeColor="text1"/>
        </w:rPr>
        <w:t>. (</w:t>
      </w:r>
      <w:r>
        <w:rPr>
          <w:b/>
          <w:color w:val="000000" w:themeColor="text1"/>
          <w:u w:val="single"/>
        </w:rPr>
        <w:t xml:space="preserve">zrušení členství pro nezaplacení pravidelného peněžního příspěvku do konce </w:t>
      </w:r>
      <w:r>
        <w:rPr>
          <w:b/>
          <w:color w:val="000000" w:themeColor="text1"/>
          <w:u w:val="single"/>
        </w:rPr>
        <w:lastRenderedPageBreak/>
        <w:t>dubna příslušného kalendářního roku</w:t>
      </w:r>
      <w:r>
        <w:rPr>
          <w:color w:val="000000" w:themeColor="text1"/>
        </w:rPr>
        <w:t xml:space="preserve">) bude postupováno následovně: </w:t>
      </w:r>
    </w:p>
    <w:p w:rsidR="00F554AD" w:rsidRDefault="00F554AD" w:rsidP="00F554AD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60"/>
        <w:ind w:left="1134" w:hanging="425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Po ukončení členství jsou veškeré osobní údaje uchovávány po dobu dalších 12 měsíců od ukončení členství, tj. vždy nejméně do 30. 4. následujícího roku z důvodu možného obnovení členství,</w:t>
      </w:r>
      <w:r>
        <w:rPr>
          <w:color w:val="000000" w:themeColor="text1"/>
        </w:rPr>
        <w:t xml:space="preserve"> a to:</w:t>
      </w:r>
    </w:p>
    <w:p w:rsidR="00F554AD" w:rsidRDefault="00F554AD" w:rsidP="00F554AD">
      <w:pPr>
        <w:pStyle w:val="Odstavecseseznamem"/>
        <w:widowControl w:val="0"/>
        <w:numPr>
          <w:ilvl w:val="2"/>
          <w:numId w:val="7"/>
        </w:numPr>
        <w:autoSpaceDE w:val="0"/>
        <w:autoSpaceDN w:val="0"/>
        <w:adjustRightInd w:val="0"/>
        <w:spacing w:after="60"/>
        <w:ind w:left="1701" w:hanging="425"/>
        <w:jc w:val="both"/>
        <w:rPr>
          <w:color w:val="000000" w:themeColor="text1"/>
        </w:rPr>
      </w:pPr>
      <w:r>
        <w:rPr>
          <w:color w:val="000000" w:themeColor="text1"/>
        </w:rPr>
        <w:t>V IS Lipan jsou po ukončení členství osobní údaje dále uchovávány v neaktivním prostředí, tzn., že do obnovení členství systém umožňuje toliko nahlédnutí na tzv. vizitku rybáře obsahující jméno, příjmení, datum narození a příslušnost k místní organizaci.</w:t>
      </w:r>
    </w:p>
    <w:p w:rsidR="00F554AD" w:rsidRDefault="00F554AD" w:rsidP="00F554AD">
      <w:pPr>
        <w:pStyle w:val="Odstavecseseznamem"/>
        <w:widowControl w:val="0"/>
        <w:numPr>
          <w:ilvl w:val="2"/>
          <w:numId w:val="7"/>
        </w:numPr>
        <w:autoSpaceDE w:val="0"/>
        <w:autoSpaceDN w:val="0"/>
        <w:adjustRightInd w:val="0"/>
        <w:spacing w:after="60"/>
        <w:ind w:left="170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V případě vedení listinné evidence jsou po ukončení členství osobní údaje převedeny do samostatné evidence, do které není MO </w:t>
      </w:r>
      <w:proofErr w:type="spellStart"/>
      <w:r>
        <w:rPr>
          <w:color w:val="000000" w:themeColor="text1"/>
        </w:rPr>
        <w:t>JčÚS</w:t>
      </w:r>
      <w:proofErr w:type="spellEnd"/>
      <w:r>
        <w:rPr>
          <w:color w:val="000000" w:themeColor="text1"/>
        </w:rPr>
        <w:t xml:space="preserve"> ČRS až do případného obnovení členství oprávněno nahlížet, či tyto osobní údaje jakýmkoliv způsobem dále zpracovávat. </w:t>
      </w:r>
    </w:p>
    <w:p w:rsidR="00F554AD" w:rsidRDefault="00F554AD" w:rsidP="00F554AD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60"/>
        <w:ind w:left="1134" w:hanging="425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Po uplynutí 12 měsíců od ukončení členství jsou veškeré osobní údaje člena zlikvidovány (výmaz, skartace)</w:t>
      </w:r>
      <w:r>
        <w:rPr>
          <w:color w:val="000000" w:themeColor="text1"/>
        </w:rPr>
        <w:t>.</w:t>
      </w:r>
    </w:p>
    <w:p w:rsidR="00F554AD" w:rsidRDefault="00F554AD" w:rsidP="00F554AD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spacing w:after="60"/>
        <w:ind w:left="1134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Pokud byla proti zpracování některých osobních údajů vznesena ze strany člena námitka, MO </w:t>
      </w:r>
      <w:proofErr w:type="spellStart"/>
      <w:r>
        <w:rPr>
          <w:color w:val="000000" w:themeColor="text1"/>
        </w:rPr>
        <w:t>JčÚS</w:t>
      </w:r>
      <w:proofErr w:type="spellEnd"/>
      <w:r>
        <w:rPr>
          <w:color w:val="000000" w:themeColor="text1"/>
        </w:rPr>
        <w:t xml:space="preserve"> ČRS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:rsidR="00F554AD" w:rsidRDefault="00F554AD" w:rsidP="00F554AD">
      <w:pPr>
        <w:widowControl w:val="0"/>
        <w:autoSpaceDE w:val="0"/>
        <w:autoSpaceDN w:val="0"/>
        <w:adjustRightInd w:val="0"/>
        <w:spacing w:after="60"/>
        <w:jc w:val="both"/>
        <w:rPr>
          <w:color w:val="000000" w:themeColor="text1"/>
        </w:rPr>
      </w:pPr>
      <w:r>
        <w:rPr>
          <w:color w:val="000000" w:themeColor="text1"/>
        </w:rPr>
        <w:t>Údaj o vyloučení člena je zpracováván po dobu 24 měsíců od vyloučení. Po uplynutí této doby jsou veškeré osobní údaje člena zlikvidovány (výmaz, skartace).</w:t>
      </w:r>
    </w:p>
    <w:p w:rsidR="00F554AD" w:rsidRDefault="00F554AD" w:rsidP="00F554AD">
      <w:pPr>
        <w:widowControl w:val="0"/>
        <w:autoSpaceDE w:val="0"/>
        <w:autoSpaceDN w:val="0"/>
        <w:adjustRightInd w:val="0"/>
        <w:spacing w:after="60"/>
        <w:jc w:val="both"/>
        <w:rPr>
          <w:color w:val="000000" w:themeColor="text1"/>
        </w:rPr>
      </w:pPr>
      <w:r>
        <w:rPr>
          <w:color w:val="000000" w:themeColor="text1"/>
        </w:rPr>
        <w:t>Osobní údaje mohou být zpracovávány pro účely správních nebo jiných řízení po dobu trvání těchto řízení.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DALŠÍ INFORMACE O ZPRACOVÁNÍ OSOBNÍCH ÚDAJŮ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Osobní údaje subjektu údajů jsou zpracovávány automatizovaně v elektronické formě nebo manuálně k tomu pověřenými funkcionáři MO </w:t>
      </w:r>
      <w:proofErr w:type="spellStart"/>
      <w:r>
        <w:rPr>
          <w:color w:val="000000" w:themeColor="text1"/>
        </w:rPr>
        <w:t>JčÚS</w:t>
      </w:r>
      <w:proofErr w:type="spellEnd"/>
      <w:r>
        <w:rPr>
          <w:color w:val="000000" w:themeColor="text1"/>
        </w:rPr>
        <w:t xml:space="preserve"> ČRS.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Osobní údaje subjektu údajů nebudou předávány dalším subjektům, či do třetích zemí.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POUČENÍ O PRÁVECH SUBJEKTŮ ÚDAJŮ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Právo na přístup</w:t>
      </w:r>
      <w:r>
        <w:rPr>
          <w:color w:val="000000" w:themeColor="text1"/>
        </w:rPr>
        <w:t xml:space="preserve">: Člen má právo požádat správce o poskytnutí informace o zpracování jeho osobních údajů a o poskytnutí kopie zpracovávaných osobních údajů. Člen má současně právo tyto informace bez zbytečného odkladu (nejpozději do 1 měsíce) bezúplatně obdržet.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Právo na opravu a doplnění:</w:t>
      </w:r>
      <w:r>
        <w:rPr>
          <w:color w:val="000000" w:themeColor="text1"/>
        </w:rPr>
        <w:t xml:space="preserve"> Člen má právo, aby správce bez zbytečného odkladu opravil nepřesné osobní údaje, které se ho týkají. S přihlédnutím k účelům zpracování má člen právo na doplnění neúplných osobních údajů, a to i poskytnutím dodatečného prohlášení.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Právo na výmaz:</w:t>
      </w:r>
      <w:r>
        <w:rPr>
          <w:color w:val="000000" w:themeColor="text1"/>
        </w:rPr>
        <w:t xml:space="preserve"> Člen má právo, aby správce bez zbytečného odkladu vymazal osobní údaje, které se ho týkají, a správce má povinnost osobní údaje bez zbytečného odkladu vymazat, pokud je dán některý z důvodů stanovených obecným nařízením o ochraně osobních údajů. 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Právo na omezení zpracování:</w:t>
      </w:r>
      <w:r>
        <w:rPr>
          <w:color w:val="000000" w:themeColor="text1"/>
        </w:rPr>
        <w:t xml:space="preserve"> Člen má právo, aby správce omezil zpracování osobních údajů, v případech stanovených obecným nařízením o ochraně osobních údajů.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Právo vznést námitku:</w:t>
      </w:r>
      <w:r>
        <w:rPr>
          <w:color w:val="000000" w:themeColor="text1"/>
        </w:rPr>
        <w:t xml:space="preserve"> Člen má právo vznést námitku proti zpracování osobních údajů, které se ho týkají, pokud správce zpracovává osobní údaje z následujících důvodů: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- zpracování je nezbytné pro splnění úkolu prováděného ve veřejném zájmu nebo při výkonu </w:t>
      </w:r>
      <w:r>
        <w:rPr>
          <w:color w:val="000000" w:themeColor="text1"/>
        </w:rPr>
        <w:lastRenderedPageBreak/>
        <w:t xml:space="preserve">veřejné moci, kterým je pověřen správce,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 zpracování je nezbytné pro účely oprávněných zájmů správce či třetí strany,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Právo na přenositelnost:</w:t>
      </w:r>
      <w:r>
        <w:rPr>
          <w:color w:val="000000" w:themeColor="text1"/>
        </w:rPr>
        <w:t xml:space="preserve"> Člen má právo bezúplatně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Právo odvolat souhlas:</w:t>
      </w:r>
      <w:r>
        <w:rPr>
          <w:color w:val="000000" w:themeColor="text1"/>
        </w:rPr>
        <w:t xml:space="preserve"> Pokud je zpracování osobních údajů založeno na souhlasu se zpracováním osobních údajů poskytnuté členem, má tento člen právo souhlas kdykoliv odvolat. </w:t>
      </w: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554AD" w:rsidRDefault="00F554AD" w:rsidP="00F554A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Právo podat stížnost:</w:t>
      </w:r>
      <w:r>
        <w:rPr>
          <w:color w:val="000000" w:themeColor="text1"/>
        </w:rPr>
        <w:t xml:space="preserve"> Pokud se člen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:rsidR="00F554AD" w:rsidRDefault="00F554AD" w:rsidP="00F554AD">
      <w:pPr>
        <w:rPr>
          <w:color w:val="000000" w:themeColor="text1"/>
        </w:rPr>
      </w:pPr>
    </w:p>
    <w:p w:rsidR="00F554AD" w:rsidRDefault="00F554AD" w:rsidP="00F554AD">
      <w:pPr>
        <w:rPr>
          <w:color w:val="000000" w:themeColor="text1"/>
        </w:rPr>
      </w:pPr>
    </w:p>
    <w:p w:rsidR="00F554AD" w:rsidRDefault="00F554AD" w:rsidP="00F554A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Tato informace je rekapitulací směrnice schválené výborem MO ČRS Český Krumlov </w:t>
      </w:r>
      <w:r>
        <w:rPr>
          <w:b/>
          <w:color w:val="000000" w:themeColor="text1"/>
        </w:rPr>
        <w:tab/>
        <w:t xml:space="preserve">   dne 13.5.2019.</w:t>
      </w:r>
    </w:p>
    <w:p w:rsidR="00F554AD" w:rsidRDefault="00F554AD" w:rsidP="00F554AD">
      <w:pPr>
        <w:rPr>
          <w:color w:val="000000" w:themeColor="text1"/>
        </w:rPr>
      </w:pPr>
    </w:p>
    <w:p w:rsidR="00F554AD" w:rsidRDefault="00F554AD" w:rsidP="00F554AD">
      <w:pPr>
        <w:rPr>
          <w:color w:val="000000" w:themeColor="text1"/>
        </w:rPr>
      </w:pPr>
    </w:p>
    <w:p w:rsidR="00F554AD" w:rsidRDefault="00F554AD" w:rsidP="00F554AD">
      <w:pPr>
        <w:rPr>
          <w:color w:val="000000" w:themeColor="text1"/>
        </w:rPr>
      </w:pPr>
    </w:p>
    <w:p w:rsidR="00485812" w:rsidRDefault="00485812">
      <w:bookmarkStart w:id="0" w:name="_GoBack"/>
      <w:bookmarkEnd w:id="0"/>
    </w:p>
    <w:sectPr w:rsidR="0048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060"/>
    <w:multiLevelType w:val="hybridMultilevel"/>
    <w:tmpl w:val="5D16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64A"/>
    <w:multiLevelType w:val="hybridMultilevel"/>
    <w:tmpl w:val="3558E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1657"/>
    <w:multiLevelType w:val="hybridMultilevel"/>
    <w:tmpl w:val="5A4C8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19D8"/>
    <w:multiLevelType w:val="hybridMultilevel"/>
    <w:tmpl w:val="95C2C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4EBB"/>
    <w:multiLevelType w:val="hybridMultilevel"/>
    <w:tmpl w:val="1D5CB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F6433"/>
    <w:multiLevelType w:val="multilevel"/>
    <w:tmpl w:val="2CB9893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576E5F98"/>
    <w:multiLevelType w:val="hybridMultilevel"/>
    <w:tmpl w:val="36164A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D"/>
    <w:rsid w:val="00485812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CA20-5441-4939-BEAA-F21B538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cs-CZ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4AD"/>
    <w:pPr>
      <w:spacing w:after="0" w:afterAutospacing="0"/>
      <w:jc w:val="left"/>
    </w:pPr>
    <w:rPr>
      <w:rFonts w:eastAsia="Times New Roman"/>
      <w:b w:val="0"/>
      <w:u w:val="non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Kučera</dc:creator>
  <cp:keywords/>
  <dc:description/>
  <cp:lastModifiedBy>Josef Kučera</cp:lastModifiedBy>
  <cp:revision>1</cp:revision>
  <dcterms:created xsi:type="dcterms:W3CDTF">2019-04-11T13:41:00Z</dcterms:created>
  <dcterms:modified xsi:type="dcterms:W3CDTF">2019-04-11T13:42:00Z</dcterms:modified>
</cp:coreProperties>
</file>